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hint="eastAsia" w:eastAsia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湖南省高等学校教师系列高级专业技术</w:t>
      </w:r>
      <w:r>
        <w:rPr>
          <w:rFonts w:hint="eastAsia" w:eastAsia="方正小标宋简体"/>
          <w:bCs/>
          <w:sz w:val="44"/>
          <w:szCs w:val="44"/>
        </w:rPr>
        <w:t>职称</w:t>
      </w:r>
      <w:r>
        <w:rPr>
          <w:rFonts w:eastAsia="方正小标宋简体"/>
          <w:bCs/>
          <w:sz w:val="44"/>
          <w:szCs w:val="44"/>
        </w:rPr>
        <w:t>申报人员情况公示表</w:t>
      </w:r>
    </w:p>
    <w:p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  <w:lang w:eastAsia="zh-CN"/>
        </w:rPr>
        <w:t>湖南工艺美术职业学院</w:t>
      </w:r>
      <w:r>
        <w:rPr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</w:rPr>
        <w:t xml:space="preserve">  姓名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hint="eastAsia"/>
          <w:bCs/>
          <w:sz w:val="32"/>
          <w:szCs w:val="32"/>
          <w:u w:val="single"/>
          <w:lang w:eastAsia="zh-CN"/>
        </w:rPr>
        <w:t>付月姣</w:t>
      </w:r>
      <w:r>
        <w:rPr>
          <w:bCs/>
          <w:sz w:val="32"/>
          <w:szCs w:val="32"/>
          <w:u w:val="single"/>
        </w:rPr>
        <w:t xml:space="preserve">    </w:t>
      </w:r>
      <w:r>
        <w:rPr>
          <w:bCs/>
          <w:sz w:val="32"/>
          <w:szCs w:val="32"/>
        </w:rPr>
        <w:t xml:space="preserve">  申报</w:t>
      </w:r>
      <w:r>
        <w:rPr>
          <w:rFonts w:hint="eastAsia"/>
          <w:bCs/>
          <w:sz w:val="32"/>
          <w:szCs w:val="32"/>
        </w:rPr>
        <w:t>职称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hint="eastAsia"/>
          <w:bCs/>
          <w:sz w:val="32"/>
          <w:szCs w:val="32"/>
          <w:u w:val="single"/>
          <w:lang w:eastAsia="zh-CN"/>
        </w:rPr>
        <w:t>副教授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  </w:t>
      </w:r>
      <w:r>
        <w:rPr>
          <w:rFonts w:hint="eastAsia"/>
          <w:bCs/>
          <w:sz w:val="32"/>
          <w:szCs w:val="32"/>
          <w:u w:val="single"/>
          <w:lang w:eastAsia="zh-CN"/>
        </w:rPr>
        <w:t>艺术</w:t>
      </w:r>
      <w:r>
        <w:rPr>
          <w:bCs/>
          <w:sz w:val="32"/>
          <w:szCs w:val="32"/>
          <w:u w:val="single"/>
        </w:rPr>
        <w:t xml:space="preserve">     </w:t>
      </w:r>
    </w:p>
    <w:tbl>
      <w:tblPr>
        <w:tblStyle w:val="3"/>
        <w:tblW w:w="223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488"/>
        <w:gridCol w:w="1183"/>
        <w:gridCol w:w="1567"/>
        <w:gridCol w:w="550"/>
        <w:gridCol w:w="633"/>
        <w:gridCol w:w="515"/>
        <w:gridCol w:w="635"/>
        <w:gridCol w:w="1114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885"/>
        <w:gridCol w:w="1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付月姣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1982.08</w:t>
            </w:r>
          </w:p>
        </w:tc>
        <w:tc>
          <w:tcPr>
            <w:tcW w:w="4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205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94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10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女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2007.07</w:t>
            </w:r>
          </w:p>
        </w:tc>
        <w:tc>
          <w:tcPr>
            <w:tcW w:w="4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8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156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33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12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完成系部安排的日常教学工作，6年完成了4040个课时的教学工作。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完成了院部安排的自考课程及技能鉴定的培训课程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完成了院部安排的出试卷及监考任务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948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2"/>
              </w:numPr>
              <w:spacing w:line="28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指导新进教师上课</w:t>
            </w:r>
          </w:p>
          <w:p>
            <w:pPr>
              <w:numPr>
                <w:ilvl w:val="0"/>
                <w:numId w:val="2"/>
              </w:numPr>
              <w:spacing w:line="28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每学期不少于10节课的听课评课</w:t>
            </w:r>
          </w:p>
        </w:tc>
        <w:tc>
          <w:tcPr>
            <w:tcW w:w="11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4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8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12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948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现任专业技术职务</w:t>
            </w:r>
          </w:p>
        </w:tc>
        <w:tc>
          <w:tcPr>
            <w:tcW w:w="160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讲师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2010.08</w:t>
            </w:r>
          </w:p>
        </w:tc>
        <w:tc>
          <w:tcPr>
            <w:tcW w:w="4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8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5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2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948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研究生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硕士</w:t>
            </w:r>
          </w:p>
        </w:tc>
        <w:tc>
          <w:tcPr>
            <w:tcW w:w="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2012</w:t>
            </w:r>
          </w:p>
        </w:tc>
        <w:tc>
          <w:tcPr>
            <w:tcW w:w="118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377</w:t>
            </w:r>
          </w:p>
        </w:tc>
        <w:tc>
          <w:tcPr>
            <w:tcW w:w="11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420</w:t>
            </w:r>
          </w:p>
        </w:tc>
        <w:tc>
          <w:tcPr>
            <w:tcW w:w="112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48</w:t>
            </w: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948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2013</w:t>
            </w:r>
          </w:p>
        </w:tc>
        <w:tc>
          <w:tcPr>
            <w:tcW w:w="118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325</w:t>
            </w:r>
          </w:p>
        </w:tc>
        <w:tc>
          <w:tcPr>
            <w:tcW w:w="11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434</w:t>
            </w:r>
          </w:p>
        </w:tc>
        <w:tc>
          <w:tcPr>
            <w:tcW w:w="112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48</w:t>
            </w:r>
          </w:p>
        </w:tc>
        <w:tc>
          <w:tcPr>
            <w:tcW w:w="7761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1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室内设计与工程管理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否</w:t>
            </w:r>
          </w:p>
        </w:tc>
        <w:tc>
          <w:tcPr>
            <w:tcW w:w="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2014</w:t>
            </w:r>
          </w:p>
        </w:tc>
        <w:tc>
          <w:tcPr>
            <w:tcW w:w="118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509</w:t>
            </w:r>
          </w:p>
        </w:tc>
        <w:tc>
          <w:tcPr>
            <w:tcW w:w="11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345</w:t>
            </w:r>
          </w:p>
        </w:tc>
        <w:tc>
          <w:tcPr>
            <w:tcW w:w="112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48</w:t>
            </w:r>
          </w:p>
        </w:tc>
        <w:tc>
          <w:tcPr>
            <w:tcW w:w="7761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2015</w:t>
            </w:r>
          </w:p>
        </w:tc>
        <w:tc>
          <w:tcPr>
            <w:tcW w:w="118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308</w:t>
            </w:r>
          </w:p>
        </w:tc>
        <w:tc>
          <w:tcPr>
            <w:tcW w:w="11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346</w:t>
            </w:r>
          </w:p>
        </w:tc>
        <w:tc>
          <w:tcPr>
            <w:tcW w:w="112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48</w:t>
            </w:r>
          </w:p>
        </w:tc>
        <w:tc>
          <w:tcPr>
            <w:tcW w:w="7761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《居室空间设计》《公共空间设计》《建筑装饰制图与识图》《建筑装饰材料与施工工艺》《室内设备工程》《毕业设计》《办公空间设计》《室内陈设设计》《色彩与照明设计》等等</w:t>
            </w:r>
          </w:p>
        </w:tc>
        <w:tc>
          <w:tcPr>
            <w:tcW w:w="11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532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4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2016</w:t>
            </w:r>
          </w:p>
        </w:tc>
        <w:tc>
          <w:tcPr>
            <w:tcW w:w="118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224</w:t>
            </w:r>
          </w:p>
        </w:tc>
        <w:tc>
          <w:tcPr>
            <w:tcW w:w="11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224</w:t>
            </w:r>
          </w:p>
        </w:tc>
        <w:tc>
          <w:tcPr>
            <w:tcW w:w="112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60</w:t>
            </w:r>
          </w:p>
        </w:tc>
        <w:tc>
          <w:tcPr>
            <w:tcW w:w="7761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5327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中南林业大学</w:t>
            </w:r>
            <w:r>
              <w:rPr>
                <w:rFonts w:hint="eastAsia"/>
                <w:szCs w:val="21"/>
                <w:lang w:val="en-US" w:eastAsia="zh-CN"/>
              </w:rPr>
              <w:t>/木材科学与技术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2007.06</w:t>
            </w:r>
          </w:p>
        </w:tc>
        <w:tc>
          <w:tcPr>
            <w:tcW w:w="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2017</w:t>
            </w:r>
          </w:p>
        </w:tc>
        <w:tc>
          <w:tcPr>
            <w:tcW w:w="118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280</w:t>
            </w:r>
          </w:p>
        </w:tc>
        <w:tc>
          <w:tcPr>
            <w:tcW w:w="11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240</w:t>
            </w:r>
          </w:p>
        </w:tc>
        <w:tc>
          <w:tcPr>
            <w:tcW w:w="112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60</w:t>
            </w:r>
          </w:p>
        </w:tc>
        <w:tc>
          <w:tcPr>
            <w:tcW w:w="7761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327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2750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5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9</w:t>
            </w:r>
            <w:bookmarkStart w:id="0" w:name="_GoBack"/>
            <w:bookmarkEnd w:id="0"/>
          </w:p>
        </w:tc>
        <w:tc>
          <w:tcPr>
            <w:tcW w:w="6671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212" w:type="dxa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无</w:t>
            </w:r>
          </w:p>
        </w:tc>
        <w:tc>
          <w:tcPr>
            <w:tcW w:w="11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both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>
            <w:pPr>
              <w:spacing w:line="280" w:lineRule="exact"/>
              <w:jc w:val="both"/>
              <w:rPr>
                <w:szCs w:val="21"/>
              </w:rPr>
            </w:pPr>
          </w:p>
          <w:p>
            <w:pPr>
              <w:spacing w:line="280" w:lineRule="exact"/>
              <w:jc w:val="both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4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75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5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671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212" w:type="dxa"/>
            <w:gridSpan w:val="3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83" w:type="dxa"/>
            <w:gridSpan w:val="1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2016.12   </w:t>
            </w:r>
            <w:r>
              <w:rPr>
                <w:rFonts w:hint="eastAsia" w:ascii="方正书宋简体" w:hAnsi="宋体" w:eastAsia="方正书宋简体"/>
                <w:lang w:eastAsia="zh-CN"/>
              </w:rPr>
              <w:t>居室设计课程新教学模式与教学方法初探</w:t>
            </w:r>
            <w:r>
              <w:rPr>
                <w:rFonts w:hint="eastAsia" w:ascii="方正书宋简体" w:hAnsi="宋体" w:eastAsia="方正书宋简体"/>
                <w:lang w:val="en-US" w:eastAsia="zh-CN"/>
              </w:rPr>
              <w:t xml:space="preserve">                               </w:t>
            </w:r>
            <w:r>
              <w:rPr>
                <w:rFonts w:hint="eastAsia"/>
                <w:szCs w:val="21"/>
                <w:lang w:val="en-US" w:eastAsia="zh-CN"/>
              </w:rPr>
              <w:t>福建质量管理                 独立</w:t>
            </w:r>
          </w:p>
          <w:p>
            <w:pPr>
              <w:spacing w:line="280" w:lineRule="exac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2017.12   </w:t>
            </w:r>
            <w:r>
              <w:rPr>
                <w:rFonts w:hint="eastAsia" w:ascii="方正书宋简体" w:hAnsi="宋体" w:eastAsia="方正书宋简体"/>
                <w:lang w:eastAsia="zh-CN"/>
              </w:rPr>
              <w:t>浅谈“智能家居”设计在室内设计中的利用优势</w:t>
            </w:r>
            <w:r>
              <w:rPr>
                <w:rFonts w:hint="eastAsia" w:ascii="方正书宋简体" w:hAnsi="宋体" w:eastAsia="方正书宋简体"/>
                <w:lang w:val="en-US" w:eastAsia="zh-CN"/>
              </w:rPr>
              <w:t xml:space="preserve">                         西江文艺                     </w:t>
            </w:r>
            <w:r>
              <w:rPr>
                <w:rFonts w:hint="eastAsia"/>
                <w:szCs w:val="21"/>
                <w:lang w:val="en-US" w:eastAsia="zh-CN"/>
              </w:rPr>
              <w:t>独立</w:t>
            </w:r>
          </w:p>
          <w:p>
            <w:pPr>
              <w:spacing w:line="280" w:lineRule="exac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2017.06   </w:t>
            </w:r>
            <w:r>
              <w:rPr>
                <w:rFonts w:hint="eastAsia" w:ascii="方正书宋简体" w:hAnsi="宋体" w:eastAsia="方正书宋简体"/>
                <w:lang w:val="en-US" w:eastAsia="zh-CN"/>
              </w:rPr>
              <w:t>解析现代办公室装修设计中的色彩搭配                                 文艺生活                     独立</w:t>
            </w:r>
          </w:p>
          <w:p>
            <w:pPr>
              <w:spacing w:line="280" w:lineRule="exac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2017.05   </w:t>
            </w:r>
            <w:r>
              <w:rPr>
                <w:rFonts w:hint="eastAsia" w:ascii="方正书宋简体" w:hAnsi="宋体" w:eastAsia="方正书宋简体"/>
                <w:lang w:eastAsia="zh-CN"/>
              </w:rPr>
              <w:t>设计“慢生活”---以民宿为例</w:t>
            </w:r>
            <w:r>
              <w:rPr>
                <w:rFonts w:hint="eastAsia" w:ascii="方正书宋简体" w:hAnsi="宋体" w:eastAsia="方正书宋简体"/>
                <w:lang w:val="en-US" w:eastAsia="zh-CN"/>
              </w:rPr>
              <w:t xml:space="preserve">                                        文艺生活                     独立</w:t>
            </w:r>
          </w:p>
          <w:p>
            <w:pPr>
              <w:spacing w:line="280" w:lineRule="exac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.......</w:t>
            </w:r>
          </w:p>
        </w:tc>
        <w:tc>
          <w:tcPr>
            <w:tcW w:w="11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2013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2014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2015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2016</w:t>
            </w: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2017</w:t>
            </w:r>
            <w:r>
              <w:rPr>
                <w:szCs w:val="21"/>
              </w:rPr>
              <w:t>年度</w:t>
            </w:r>
          </w:p>
        </w:tc>
        <w:tc>
          <w:tcPr>
            <w:tcW w:w="4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83" w:type="dxa"/>
            <w:gridSpan w:val="1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4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783" w:type="dxa"/>
            <w:gridSpan w:val="16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4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783" w:type="dxa"/>
            <w:gridSpan w:val="16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5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3"/>
              </w:numPr>
              <w:spacing w:line="28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--2012年任室内设计与工程管理工学部主任</w:t>
            </w:r>
          </w:p>
          <w:p>
            <w:pPr>
              <w:numPr>
                <w:ilvl w:val="0"/>
                <w:numId w:val="3"/>
              </w:numPr>
              <w:spacing w:line="280" w:lineRule="exact"/>
              <w:ind w:left="0" w:leftChars="0" w:firstLine="0" w:firstLineChars="0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--2013年任室内设计与工程管理专业带头人</w:t>
            </w:r>
          </w:p>
          <w:p>
            <w:pPr>
              <w:numPr>
                <w:ilvl w:val="0"/>
                <w:numId w:val="0"/>
              </w:numPr>
              <w:spacing w:line="280" w:lineRule="exact"/>
              <w:ind w:lef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2013年参加</w:t>
            </w:r>
            <w:r>
              <w:rPr>
                <w:rFonts w:hint="eastAsia"/>
                <w:vertAlign w:val="baseline"/>
                <w:lang w:val="en-US" w:eastAsia="zh-CN"/>
              </w:rPr>
              <w:t>NYP办学理念与教学管理研修班</w:t>
            </w:r>
          </w:p>
          <w:p>
            <w:pPr>
              <w:numPr>
                <w:ilvl w:val="0"/>
                <w:numId w:val="0"/>
              </w:numPr>
              <w:spacing w:line="280" w:lineRule="exact"/>
              <w:ind w:lef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2015年参加</w:t>
            </w:r>
            <w:r>
              <w:rPr>
                <w:rFonts w:hint="eastAsia"/>
                <w:vertAlign w:val="baseline"/>
                <w:lang w:eastAsia="zh-CN"/>
              </w:rPr>
              <w:t>中华刺绣资源库在线课程学习</w:t>
            </w:r>
          </w:p>
          <w:p>
            <w:pPr>
              <w:spacing w:line="280" w:lineRule="exac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2016年参加</w:t>
            </w:r>
            <w:r>
              <w:rPr>
                <w:rFonts w:hint="eastAsia"/>
                <w:vertAlign w:val="baseline"/>
                <w:lang w:eastAsia="zh-CN"/>
              </w:rPr>
              <w:t>高等职业学院专业骨干教师国家级培训</w:t>
            </w:r>
          </w:p>
          <w:p>
            <w:pPr>
              <w:spacing w:line="280" w:lineRule="exac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2017年参加</w:t>
            </w:r>
            <w:r>
              <w:rPr>
                <w:rFonts w:hint="eastAsia"/>
                <w:vertAlign w:val="baseline"/>
                <w:lang w:eastAsia="zh-CN"/>
              </w:rPr>
              <w:t>教育部</w:t>
            </w:r>
            <w:r>
              <w:rPr>
                <w:rFonts w:hint="eastAsia"/>
                <w:vertAlign w:val="baseline"/>
                <w:lang w:val="en-US" w:eastAsia="zh-CN"/>
              </w:rPr>
              <w:t>---中国联通职业院校校长和骨干教师“网络学习空间人人通”</w:t>
            </w:r>
          </w:p>
          <w:p>
            <w:pPr>
              <w:spacing w:line="280" w:lineRule="exac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2013---2015 继续教育合格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>
            <w:pPr>
              <w:spacing w:line="280" w:lineRule="exact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审核人签名：         人事部门盖章：</w:t>
            </w:r>
          </w:p>
        </w:tc>
        <w:tc>
          <w:tcPr>
            <w:tcW w:w="4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8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211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17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12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5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8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8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83" w:type="dxa"/>
            <w:gridSpan w:val="1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eastAsia="仿宋"/>
                <w:sz w:val="24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参与    </w:t>
            </w:r>
            <w:r>
              <w:rPr>
                <w:rFonts w:hint="eastAsia" w:ascii="方正书宋简体" w:hAnsi="宋体" w:eastAsia="方正书宋简体"/>
                <w:lang w:eastAsia="zh-CN"/>
              </w:rPr>
              <w:t>土文化元素在湖湘旅游纪念品创新设计中</w:t>
            </w:r>
            <w:r>
              <w:rPr>
                <w:rFonts w:hint="eastAsia" w:ascii="方正书宋简体" w:hAnsi="宋体" w:eastAsia="方正书宋简体"/>
                <w:lang w:val="en-US" w:eastAsia="zh-CN"/>
              </w:rPr>
              <w:t xml:space="preserve">            </w:t>
            </w:r>
            <w:r>
              <w:rPr>
                <w:rFonts w:hint="eastAsia" w:ascii="方正书宋简体" w:hAnsi="宋体" w:eastAsia="方正书宋简体"/>
                <w:lang w:eastAsia="zh-CN"/>
              </w:rPr>
              <w:t>省教育厅科学研究项目</w:t>
            </w:r>
            <w:r>
              <w:rPr>
                <w:rFonts w:hint="eastAsia" w:ascii="方正书宋简体" w:hAnsi="宋体" w:eastAsia="方正书宋简体"/>
                <w:lang w:val="en-US" w:eastAsia="zh-CN"/>
              </w:rPr>
              <w:t xml:space="preserve">                 </w:t>
            </w:r>
            <w:r>
              <w:rPr>
                <w:rFonts w:eastAsia="仿宋"/>
                <w:sz w:val="24"/>
              </w:rPr>
              <w:t>14C0376</w:t>
            </w:r>
            <w:r>
              <w:rPr>
                <w:rFonts w:hint="eastAsia" w:eastAsia="仿宋"/>
                <w:sz w:val="24"/>
                <w:lang w:val="en-US" w:eastAsia="zh-CN"/>
              </w:rPr>
              <w:t xml:space="preserve">         结题       </w:t>
            </w:r>
          </w:p>
          <w:p>
            <w:pPr>
              <w:spacing w:line="280" w:lineRule="exact"/>
              <w:rPr>
                <w:rFonts w:hint="eastAsia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 xml:space="preserve">参与   </w:t>
            </w:r>
            <w:r>
              <w:rPr>
                <w:rFonts w:hint="eastAsia" w:ascii="方正书宋简体" w:hAnsi="宋体" w:eastAsia="方正书宋简体"/>
                <w:lang w:eastAsia="zh-CN"/>
              </w:rPr>
              <w:t>基于通道县侗族文化特色的家具创新设计研究</w:t>
            </w:r>
            <w:r>
              <w:rPr>
                <w:rFonts w:hint="eastAsia" w:ascii="方正书宋简体" w:hAnsi="宋体" w:eastAsia="方正书宋简体"/>
                <w:lang w:val="en-US" w:eastAsia="zh-CN"/>
              </w:rPr>
              <w:t xml:space="preserve">        </w:t>
            </w:r>
            <w:r>
              <w:rPr>
                <w:rFonts w:hint="eastAsia" w:ascii="方正书宋简体" w:hAnsi="宋体" w:eastAsia="方正书宋简体"/>
                <w:lang w:eastAsia="zh-CN"/>
              </w:rPr>
              <w:t>省教育厅科学研究项目</w:t>
            </w:r>
            <w:r>
              <w:rPr>
                <w:rFonts w:hint="eastAsia" w:ascii="方正书宋简体" w:hAnsi="宋体" w:eastAsia="方正书宋简体"/>
                <w:lang w:val="en-US" w:eastAsia="zh-CN"/>
              </w:rPr>
              <w:t xml:space="preserve">                 </w:t>
            </w:r>
            <w:r>
              <w:rPr>
                <w:rFonts w:eastAsia="仿宋"/>
                <w:color w:val="000000"/>
                <w:sz w:val="24"/>
              </w:rPr>
              <w:t>16C0542</w:t>
            </w:r>
            <w:r>
              <w:rPr>
                <w:rFonts w:hint="eastAsia" w:eastAsia="仿宋"/>
                <w:color w:val="000000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eastAsia="仿宋"/>
                <w:sz w:val="24"/>
                <w:lang w:val="en-US" w:eastAsia="zh-CN"/>
              </w:rPr>
              <w:t>在研</w:t>
            </w:r>
          </w:p>
          <w:p>
            <w:pPr>
              <w:spacing w:line="280" w:lineRule="exact"/>
              <w:rPr>
                <w:rFonts w:hint="eastAsia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 xml:space="preserve">参与   </w:t>
            </w:r>
            <w:r>
              <w:rPr>
                <w:rFonts w:hint="eastAsia" w:ascii="方正书宋简体" w:hAnsi="宋体" w:eastAsia="方正书宋简体"/>
                <w:lang w:eastAsia="zh-CN"/>
              </w:rPr>
              <w:t>自媒体时代下建筑室内设计专业教育有效性研究</w:t>
            </w:r>
            <w:r>
              <w:rPr>
                <w:rFonts w:hint="eastAsia" w:ascii="方正书宋简体" w:hAnsi="宋体" w:eastAsia="方正书宋简体"/>
                <w:lang w:val="en-US" w:eastAsia="zh-CN"/>
              </w:rPr>
              <w:t xml:space="preserve">      </w:t>
            </w:r>
            <w:r>
              <w:rPr>
                <w:rFonts w:hint="eastAsia" w:ascii="方正书宋简体" w:hAnsi="宋体" w:eastAsia="方正书宋简体"/>
                <w:lang w:eastAsia="zh-CN"/>
              </w:rPr>
              <w:t>省教育科学“十三五”规划课题</w:t>
            </w:r>
            <w:r>
              <w:rPr>
                <w:rFonts w:hint="eastAsia" w:ascii="方正书宋简体" w:hAnsi="宋体" w:eastAsia="方正书宋简体"/>
                <w:lang w:val="en-US" w:eastAsia="zh-CN"/>
              </w:rPr>
              <w:t xml:space="preserve">         </w:t>
            </w:r>
            <w:r>
              <w:rPr>
                <w:rFonts w:hint="eastAsia" w:eastAsia="仿宋"/>
                <w:color w:val="000000"/>
                <w:sz w:val="24"/>
                <w:lang w:val="en-US" w:eastAsia="zh-CN"/>
              </w:rPr>
              <w:t>XJK17CZY024    在研</w:t>
            </w:r>
          </w:p>
          <w:p>
            <w:pPr>
              <w:spacing w:line="280" w:lineRule="exact"/>
              <w:rPr>
                <w:rFonts w:hint="eastAsia" w:eastAsia="仿宋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4"/>
                <w:lang w:val="en-US" w:eastAsia="zh-CN"/>
              </w:rPr>
              <w:t xml:space="preserve">参与   </w:t>
            </w:r>
            <w:r>
              <w:rPr>
                <w:rFonts w:hint="eastAsia" w:ascii="方正书宋简体" w:hAnsi="宋体" w:eastAsia="方正书宋简体"/>
                <w:lang w:eastAsia="zh-CN"/>
              </w:rPr>
              <w:t>益阳城市慢行交通系统景观现状分析与优化策略研究</w:t>
            </w:r>
            <w:r>
              <w:rPr>
                <w:rFonts w:hint="eastAsia" w:ascii="方正书宋简体" w:hAnsi="宋体" w:eastAsia="方正书宋简体"/>
                <w:lang w:val="en-US" w:eastAsia="zh-CN"/>
              </w:rPr>
              <w:t xml:space="preserve">  </w:t>
            </w:r>
            <w:r>
              <w:rPr>
                <w:rFonts w:hint="eastAsia" w:ascii="方正书宋简体" w:hAnsi="宋体" w:eastAsia="方正书宋简体"/>
                <w:lang w:eastAsia="zh-CN"/>
              </w:rPr>
              <w:t>益阳市哲学社会科学立项课题</w:t>
            </w:r>
            <w:r>
              <w:rPr>
                <w:rFonts w:hint="eastAsia" w:ascii="方正书宋简体" w:hAnsi="宋体" w:eastAsia="方正书宋简体"/>
                <w:lang w:val="en-US" w:eastAsia="zh-CN"/>
              </w:rPr>
              <w:t xml:space="preserve">           </w:t>
            </w:r>
            <w:r>
              <w:rPr>
                <w:rFonts w:hint="eastAsia" w:eastAsia="仿宋"/>
                <w:color w:val="000000"/>
                <w:sz w:val="24"/>
                <w:lang w:val="en-US" w:eastAsia="zh-CN"/>
              </w:rPr>
              <w:t>2017YS61        在研</w:t>
            </w:r>
          </w:p>
        </w:tc>
        <w:tc>
          <w:tcPr>
            <w:tcW w:w="11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6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67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783" w:type="dxa"/>
            <w:gridSpan w:val="1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2007-2010年担任室内0703班、0704班班主任</w:t>
            </w:r>
          </w:p>
        </w:tc>
        <w:tc>
          <w:tcPr>
            <w:tcW w:w="11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</w:tbl>
    <w:p>
      <w:pPr>
        <w:spacing w:line="360" w:lineRule="exact"/>
        <w:jc w:val="center"/>
        <w:rPr>
          <w:sz w:val="24"/>
          <w:szCs w:val="32"/>
        </w:rPr>
      </w:pPr>
    </w:p>
    <w:p>
      <w:pPr>
        <w:spacing w:line="360" w:lineRule="exact"/>
        <w:jc w:val="center"/>
        <w:rPr>
          <w:sz w:val="24"/>
          <w:szCs w:val="32"/>
        </w:rPr>
      </w:pPr>
      <w:r>
        <w:rPr>
          <w:sz w:val="24"/>
          <w:szCs w:val="32"/>
        </w:rPr>
        <w:t>单位（公章）：                                              单位审核责任人签名：                                                           填表日期：        年    月    日</w:t>
      </w:r>
    </w:p>
    <w:p>
      <w:pPr>
        <w:spacing w:line="360" w:lineRule="exact"/>
        <w:ind w:firstLine="480" w:firstLineChars="200"/>
        <w:rPr>
          <w:sz w:val="24"/>
          <w:szCs w:val="32"/>
        </w:rPr>
        <w:sectPr>
          <w:pgSz w:w="23814" w:h="16840" w:orient="landscape"/>
          <w:pgMar w:top="1156" w:right="1361" w:bottom="1156" w:left="1588" w:header="851" w:footer="1418" w:gutter="0"/>
          <w:cols w:space="720" w:num="1"/>
          <w:docGrid w:linePitch="579" w:charSpace="-849"/>
        </w:sectPr>
      </w:pPr>
      <w:r>
        <w:rPr>
          <w:sz w:val="24"/>
          <w:szCs w:val="32"/>
        </w:rPr>
        <w:t>注：1、表中“其它教学工作量”是指出卷、监考、指导毕业生论文等。2、增刊、论文集、用稿通知、清样、习题集（库）等均不作为申报高级专业技术职务的参评材料。</w:t>
      </w:r>
    </w:p>
    <w:p/>
    <w:sectPr>
      <w:pgSz w:w="11906" w:h="16838"/>
      <w:pgMar w:top="1418" w:right="1418" w:bottom="136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3A632B"/>
    <w:multiLevelType w:val="singleLevel"/>
    <w:tmpl w:val="BA3A632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B2CAB8B"/>
    <w:multiLevelType w:val="singleLevel"/>
    <w:tmpl w:val="EB2CAB8B"/>
    <w:lvl w:ilvl="0" w:tentative="0">
      <w:start w:val="2010"/>
      <w:numFmt w:val="decimal"/>
      <w:suff w:val="nothing"/>
      <w:lvlText w:val="%1-"/>
      <w:lvlJc w:val="left"/>
    </w:lvl>
  </w:abstractNum>
  <w:abstractNum w:abstractNumId="2">
    <w:nsid w:val="4C539EF3"/>
    <w:multiLevelType w:val="singleLevel"/>
    <w:tmpl w:val="4C539EF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5445"/>
    <w:rsid w:val="00055445"/>
    <w:rsid w:val="00152620"/>
    <w:rsid w:val="007E7C9E"/>
    <w:rsid w:val="00F42E9D"/>
    <w:rsid w:val="0EFD3634"/>
    <w:rsid w:val="10D933B0"/>
    <w:rsid w:val="1F581259"/>
    <w:rsid w:val="25E62DF6"/>
    <w:rsid w:val="277E184E"/>
    <w:rsid w:val="2847107D"/>
    <w:rsid w:val="34232F28"/>
    <w:rsid w:val="4B596AE0"/>
    <w:rsid w:val="632B6118"/>
    <w:rsid w:val="63D23B43"/>
    <w:rsid w:val="63FF3F23"/>
    <w:rsid w:val="7683274A"/>
    <w:rsid w:val="7AC55077"/>
    <w:rsid w:val="7FF1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155</Words>
  <Characters>890</Characters>
  <Lines>7</Lines>
  <Paragraphs>2</Paragraphs>
  <TotalTime>6</TotalTime>
  <ScaleCrop>false</ScaleCrop>
  <LinksUpToDate>false</LinksUpToDate>
  <CharactersWithSpaces>1043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2018-04-24T15:00:00Z</dcterms:created>
  <dc:creator>匿名用户</dc:creator>
  <cp:lastModifiedBy>user</cp:lastModifiedBy>
  <dcterms:modified xsi:type="dcterms:W3CDTF">2018-04-30T05:13:49Z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